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***</w:t>
      </w:r>
    </w:p>
    <w:p>
      <w:r>
        <w:br/>
        <w:t xml:space="preserve"> Ні, не питай, чому тужлива дума&lt;br /&gt;</w:t>
        <w:br/>
        <w:t>Серед забав оповива мене,&lt;br /&gt;</w:t>
        <w:br/>
        <w:t>Чому мій зір блукає, повен суму&lt;br /&gt;</w:t>
        <w:br/>
        <w:t>Чому життя не надить чарівне.</w:t>
      </w:r>
    </w:p>
    <w:p>
      <w:r>
        <w:br/>
        <w:t>Та й не питай, чому навік душею&lt;br /&gt;</w:t>
        <w:br/>
        <w:t>Я розлюбив веселість і любов.&lt;br /&gt;</w:t>
        <w:br/>
        <w:t>I жодної не назову своєю:&lt;br /&gt;</w:t>
        <w:br/>
        <w:t>Хто раз кохав, не покохає знов,</w:t>
      </w:r>
    </w:p>
    <w:p>
      <w:r>
        <w:br/>
        <w:t>Хто щастя знав, той щастя не зазнає.&lt;br /&gt;</w:t>
        <w:br/>
        <w:t>Коротка мить — і радості нема.&lt;br /&gt;</w:t>
        <w:br/>
        <w:t>Від юних днів, від пестощів і раю&lt;br /&gt;</w:t>
        <w:br/>
        <w:t>Нам тягота лишається сама.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***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