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Дика півонія</w:t>
      </w:r>
    </w:p>
    <w:p>
      <w:r>
        <w:br/>
        <w:t xml:space="preserve"> &lt;p&gt;Хто знає, чи схожа наша дика півонія вузьколиста на свою родичку, що була така знаменита у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виліковував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ніяка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40 днів намисто з плодів цієї рослини. Для підсилення дії плоди ці скроплювали свяченою водою, нанизували їх тільки на червону нитку,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Але всі квіти назвали найдостойнішою троянду. І Флора зняла зі своєї голови корону і наклала на троянду. А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зацвітуть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квітка велично підноситься над вазою,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канікулів — хтозна. Але загляньте у класні кімнати, коли там ідуть екзамени, і ви обов’язково побачите на столах величезні букети півоній.</w:t>
      </w:r>
    </w:p>
    <w:p>
      <w:r>
        <w:br/>
        <w:t>Із 1788 року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w:t>
      </w:r>
    </w:p>
    <w:p>
      <w:r>
        <w:br/>
        <w:t>Наша нинішня дика півонія вузьколиста, звичайно, далеко не така пишна, як її приручені родички. Та на тлі степового різнотрав’я вона справжня красуня. Навіть той, хто на словах байдужий до квіткової краси (бо сумнівно, щоб такі байдужі були насправді), схилиться над її квіткою і здивовано розглядатиме криваво-червоні пелюстки.</w:t>
      </w:r>
    </w:p>
    <w:p>
      <w:r>
        <w:br/>
        <w:t>На жаль, дедалі рідше й рідше щастить надибати на цю рослину, обпекти пальці об прохолодний жар її пелюсток. І мені зрозуміле здивування моїх юних супутників, коли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Дика півонія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