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 тополя росте...</w:t>
      </w:r>
    </w:p>
    <w:p>
      <w:r>
        <w:br/>
        <w:t xml:space="preserve"> До тополя росте,&lt;br /&gt;</w:t>
        <w:br/>
        <w:t>Серед поля стою.&lt;br /&gt;</w:t>
        <w:br/>
        <w:t>І шумить, і співа&lt;br /&gt;</w:t>
        <w:br/>
        <w:t>Жито думку свою.&lt;br /&gt;</w:t>
        <w:br/>
        <w:t>Шумить жито, співа,&lt;br /&gt;</w:t>
        <w:br/>
        <w:t>Заохочує жить.&lt;br /&gt;</w:t>
        <w:br/>
        <w:t>Вітерець повіва,&lt;br /&gt;</w:t>
        <w:br/>
        <w:t>Жито хилить, п'янить...</w:t>
      </w:r>
    </w:p>
    <w:p>
      <w:r>
        <w:br/>
        <w:t>Жито шепче мені,&lt;br /&gt;</w:t>
        <w:br/>
        <w:t>Як привільно навкруг,&lt;br /&gt;</w:t>
        <w:br/>
        <w:t>І тремтить вдалині&lt;br /&gt;</w:t>
        <w:br/>
        <w:t>Й потопа виднокруг...&lt;br /&gt;</w:t>
        <w:br/>
        <w:t>Гей, простори які.&lt;br /&gt;</w:t>
        <w:br/>
        <w:t>Любо-мило землі:&lt;br /&gt;</w:t>
        <w:br/>
        <w:t>Де не глянь — колоски&lt;br /&gt;</w:t>
        <w:br/>
        <w:t>Та всі в злоті-сріблі.&lt;br /&gt;</w:t>
        <w:br/>
        <w:t>Де не глянь — колоски&lt;br /&gt;</w:t>
        <w:br/>
        <w:t>Проти сонця блись-блись..&lt;br /&gt;</w:t>
        <w:br/>
        <w:t>Лиш ген скраю ліски,&lt;br /&gt;</w:t>
        <w:br/>
        <w:t>Ніби дим, простяглись...&lt;br /&gt;</w:t>
        <w:br/>
        <w:t>Ліше скраю ліски,&lt;br /&gt;</w:t>
        <w:br/>
        <w:t>А то все, все жита,&lt;br /&gt;</w:t>
        <w:br/>
        <w:t>Колоски, колоски,&lt;br /&gt;</w:t>
        <w:br/>
        <w:t>Тиха думка свята.&lt;br /&gt;</w:t>
        <w:br/>
        <w:t>1911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 тополя росте...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