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Чудернацький вибір</w:t>
      </w:r>
    </w:p>
    <w:p>
      <w:r>
        <w:br/>
        <w:t xml:space="preserve"> Його так і не вмовили. І не переконали. Тоді запропонували на вибір банан, трактат Габріеля Марселя, три пари нейлонових шкарпеток, маєтну власницю кафе, вродливу блондинку або вигук захоплення існуючим ладом. Але й це не зарадило. Така нечувана впертість позбавила сну кількох державних службовців, священика й місцевого поліцая. А що його не переконали, то стали міркувати, чи не слід вжити заходів і вислати його з країни. Про це йому й натякнули — чемно, без брутальності. На що він сказав: "Тоді я вибираю банан". Звісно, йому не повірили. Інша річ, якби він обрав власницю кафе чи принаймні блондинку. А те, що він віддав перевагу банану, викликало підозру. Тому й вирішили ретельніше розібратися в цьому.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Чудернацький 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