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чаша наповнена вщерть...</w:t>
      </w:r>
    </w:p>
    <w:p>
      <w:r>
        <w:br/>
        <w:t xml:space="preserve"> Чорна чаша наповнена вщерть,&lt;br /&gt;</w:t>
        <w:br/>
        <w:t>і воістину нас небагато, —&lt;br /&gt;</w:t>
        <w:br/>
        <w:t>що ж сорочку, пошиту на смерть,&lt;br /&gt;</w:t>
        <w:br/>
        <w:t>одягаєш на свято?</w:t>
      </w:r>
    </w:p>
    <w:p>
      <w:r>
        <w:br/>
        <w:t>Перевідано друзів і рід…&lt;br /&gt;</w:t>
        <w:br/>
        <w:t>сатаніють в кишені дукати —&lt;br /&gt;</w:t>
        <w:br/>
        <w:t>ти виходиш у світ із воріт&lt;br /&gt;</w:t>
        <w:br/>
        <w:t>воріженька свойого шукати,</w:t>
      </w:r>
    </w:p>
    <w:p>
      <w:r>
        <w:br/>
        <w:t>щоби ніч празникову оцю&lt;br /&gt;</w:t>
        <w:br/>
        <w:t>з ним удвох протинятись шинками&lt;br /&gt;</w:t>
        <w:br/>
        <w:t>й наостанок шматками свинцю&lt;br /&gt;</w:t>
        <w:br/>
        <w:t>обмінятись, немов крашанками…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чаша наповнена вщерть...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