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</w:t>
      </w:r>
    </w:p>
    <w:p>
      <w:r>
        <w:br/>
        <w:t xml:space="preserve"> Сумний я через те, що я тебе люблю,&lt;br /&gt;</w:t>
        <w:br/>
        <w:t>І знаю: молодість уквітчану твою&lt;br /&gt;</w:t>
        <w:br/>
        <w:t>Не омине гірка підступність поговору.&lt;br /&gt;</w:t>
        <w:br/>
        <w:t>За кожний світлий день чи насолоди пору&lt;br /&gt;</w:t>
        <w:br/>
        <w:t>Печаллю і слізьми заплатиш ти судьбі.&lt;br /&gt;</w:t>
        <w:br/>
        <w:t>Сумний я... через те, що весело тобі.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