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Благословенні місяць, день і рік</w:t>
      </w:r>
    </w:p>
    <w:p>
      <w:r>
        <w:br/>
        <w:t xml:space="preserve"> Благословенні місяць, день і рік,&lt;br /&gt;</w:t>
        <w:br/>
        <w:t>Пора, година, край, містина мила,&lt;br /&gt;</w:t>
        <w:br/>
        <w:t>Коли краса її очей сп'янила&lt;br /&gt;</w:t>
        <w:br/>
        <w:t>Мене, і став я бранцем їх повік.</w:t>
      </w:r>
    </w:p>
    <w:p>
      <w:r>
        <w:br/>
        <w:t>Благословенні: біль, що в душу вник,&lt;br /&gt;</w:t>
        <w:br/>
        <w:t>Що об'явилась ним Ерота сила,&lt;br /&gt;</w:t>
        <w:br/>
        <w:t>Лук і стріла, що серце проразила,&lt;br /&gt;</w:t>
        <w:br/>
        <w:t>I рана, що пройшла в його тайник.</w:t>
      </w:r>
    </w:p>
    <w:p>
      <w:r>
        <w:br/>
        <w:t>Благословенні всі рази, коли я&lt;br /&gt;</w:t>
        <w:br/>
        <w:t>Ім'я моєї пані називав,&lt;br /&gt;</w:t>
        <w:br/>
        <w:t>Мої зітхання, порив, плач і мрія.</w:t>
      </w:r>
    </w:p>
    <w:p>
      <w:r>
        <w:br/>
        <w:t>Благословенні і рядки, що склав&lt;br /&gt;</w:t>
        <w:br/>
        <w:t>Я їй на честь і мисль моя: до неї&lt;br /&gt;</w:t>
        <w:br/>
        <w:t>Вона іде, до неї однієї.</w:t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Благословенні місяць, день і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