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Без пут, розбурханії змисли...</w:t>
      </w:r>
    </w:p>
    <w:p>
      <w:r>
        <w:br/>
        <w:t xml:space="preserve"> Без пут, розбурханії змисли&lt;br /&gt;</w:t>
        <w:br/>
        <w:t>Зірвались з гуком тяглим&lt;br /&gt;</w:t>
        <w:br/>
        <w:t>Ні! не затрима Ваґнер&lt;br /&gt;</w:t>
        <w:br/>
        <w:t>Того – без форми й мисли, –&lt;br /&gt;</w:t>
        <w:br/>
        <w:t>Що в степ жене дикунським предком,&lt;br /&gt;</w:t>
        <w:br/>
        <w:t>Що страшить в повний місяць,&lt;br /&gt;</w:t>
        <w:br/>
        <w:t>Виходить вовком з лісу,&lt;br /&gt;</w:t>
        <w:br/>
        <w:t>Не має назви й осередку.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Без пут, розбурханії змисли...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