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Березіль</w:t>
      </w:r>
    </w:p>
    <w:p>
      <w:r>
        <w:br/>
        <w:t xml:space="preserve"> А весни так хочеться,&lt;br /&gt;</w:t>
        <w:br/>
        <w:t>(дай, Боже, весни!),&lt;br /&gt;</w:t>
        <w:br/>
        <w:t>бо душа полощеться&lt;br /&gt;</w:t>
        <w:br/>
        <w:t>в прикрощах сумних.</w:t>
      </w:r>
    </w:p>
    <w:p>
      <w:r>
        <w:br/>
        <w:t>До весни йде Стрітення,&lt;br /&gt;</w:t>
        <w:br/>
        <w:t>(дай, Боже, добра!).&lt;br /&gt;</w:t>
        <w:br/>
        <w:t>Розлилися річкою&lt;br /&gt;</w:t>
        <w:br/>
        <w:t>весняна пора.</w:t>
      </w:r>
    </w:p>
    <w:p>
      <w:r>
        <w:br/>
        <w:t>Березіль усміхнений...&lt;br /&gt;</w:t>
        <w:br/>
        <w:t>(дай, Боже, надій!).&lt;br /&gt;</w:t>
        <w:br/>
        <w:t>Сипле з неба втіхою&lt;br /&gt;</w:t>
        <w:br/>
        <w:t>свіжий сніговій.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Березіль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