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</w:t>
      </w:r>
    </w:p>
    <w:p>
      <w:r>
        <w:br/>
        <w:t xml:space="preserve"> Чому не можна перевернути світ?&lt;br /&gt;</w:t>
        <w:br/>
        <w:t>Щоб поставити все догори ногами?&lt;br /&gt;</w:t>
        <w:br/>
        <w:t>Це було б краще. По-своєму перетворити.&lt;br /&gt;</w:t>
        <w:br/>
        <w:t>А то тільки ходиш, розводячи руками.&lt;br /&gt;</w:t>
        <w:br/>
        <w:t>Але хто мені заперечить перевернути світ?&lt;br /&gt;</w:t>
        <w:br/>
        <w:t>Місяця стягн'уть і дати березової каші,&lt;br /&gt;</w:t>
        <w:br/>
        <w:t>Зорі віддати дітям — хай граються,&lt;br /&gt;</w:t>
        <w:br/>
        <w:t>Барви, що кричать весняно, — служниці Маші.&lt;br /&gt;</w:t>
        <w:br/>
        <w:t>Хай би одягла на себе всі оті розкоші!&lt;br /&gt;</w:t>
        <w:br/>
        <w:t>Тоді б, певно, Петька покохав її,&lt;br /&gt;</w:t>
        <w:br/>
        <w:t>скільки було сили.&lt;br /&gt;</w:t>
        <w:br/>
        <w:t>А то ходиш цим балаганом, що звуть — природа,&lt;br /&gt;</w:t>
        <w:br/>
        <w:t>Й молиш: о, хоч би вже тебе чорти вхопили!</w:t>
      </w:r>
    </w:p>
    <w:p>
      <w:r>
        <w:br/>
        <w:t>1. IV. 1914. Київ</w:t>
      </w:r>
    </w:p>
    <w:p>
      <w:r>
        <w:br/>
        <w:t>Джерело: М.Семенко. ПОЕЗІЇ. — "Радянський письменник", Київ, 1985.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