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Батькова рада</w:t>
      </w:r>
    </w:p>
    <w:p>
      <w:r>
        <w:br/>
        <w:t xml:space="preserve"> Цитьте, дітки, цитьте, любі:&lt;br /&gt;</w:t>
        <w:br/>
        <w:t>Не дай боже — хто підслуха,&lt;br /&gt;</w:t>
        <w:br/>
        <w:t>Бо вже, певно, лихий ворог&lt;br /&gt;</w:t>
        <w:br/>
        <w:t>Нашорошив уха.</w:t>
      </w:r>
    </w:p>
    <w:p>
      <w:r>
        <w:br/>
        <w:t>Гарна річ — так гарно й чути;&lt;br /&gt;</w:t>
        <w:br/>
        <w:t>Тільки от що... Якось сміло...&lt;br /&gt;</w:t>
        <w:br/>
        <w:t>Треба добре розважати:&lt;br /&gt;</w:t>
        <w:br/>
        <w:t>Розум — перше діло.</w:t>
      </w:r>
    </w:p>
    <w:p>
      <w:r>
        <w:br/>
        <w:t>Хочеш справу розпочати,-&lt;br /&gt;</w:t>
        <w:br/>
        <w:t>Оглядайся на всі боки,&lt;br /&gt;</w:t>
        <w:br/>
        <w:t>Щоб яка личина часом&lt;br /&gt;</w:t>
        <w:br/>
        <w:t>Не втяла мороки.</w:t>
      </w:r>
    </w:p>
    <w:p>
      <w:r>
        <w:br/>
        <w:t>До пуття все обміркуймо,&lt;br /&gt;</w:t>
        <w:br/>
        <w:t>Бо що вдієш без поради?&lt;br /&gt;</w:t>
        <w:br/>
        <w:t>Тільки... майте осторогу...&lt;br /&gt;</w:t>
        <w:br/>
        <w:t>Тихше, бога ради!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Батькова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