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Батьківщині</w:t>
      </w:r>
    </w:p>
    <w:p>
      <w:r>
        <w:br/>
        <w:t xml:space="preserve"> Як до Тебе протоптати тропи?&lt;br /&gt;</w:t>
        <w:br/>
        <w:t>В сивій млі спостерегти мету?&lt;br /&gt;</w:t>
        <w:br/>
        <w:t>Чи ж пропалить синій жар Європи&lt;br /&gt;</w:t>
        <w:br/>
        <w:t>Азії проказу золоту?</w:t>
      </w:r>
    </w:p>
    <w:p>
      <w:r>
        <w:br/>
        <w:t>Ось мовчиш, незбагнена, незнана,&lt;br /&gt;</w:t>
        <w:br/>
        <w:t>Мов прозорий жовтень, нежива,-&lt;br /&gt;</w:t>
        <w:br/>
        <w:t>Що ж Тобі — прокляття чи осанна?&lt;br /&gt;</w:t>
        <w:br/>
        <w:t>Мертві звуки, неживі слова.</w:t>
      </w:r>
    </w:p>
    <w:p>
      <w:r>
        <w:br/>
        <w:t>Рівний простір в язвах позолоти&lt;br /&gt;</w:t>
        <w:br/>
        <w:t>Залягає площиною піль,&lt;br /&gt;</w:t>
        <w:br/>
        <w:t>Тільки часом — Твій єдиний готик —&lt;br /&gt;</w:t>
        <w:br/>
        <w:t>Повстають жертовники топіль,</w:t>
      </w:r>
    </w:p>
    <w:p>
      <w:r>
        <w:br/>
        <w:t>Перетявши безнадійний позем,&lt;br /&gt;</w:t>
        <w:br/>
        <w:t>Вносячи мірило у безкрай,&lt;br /&gt;</w:t>
        <w:br/>
        <w:t>Що завжди беззахисний на грози&lt;br /&gt;</w:t>
        <w:br/>
        <w:t>Сумно мріє про майбутній рай.</w:t>
      </w:r>
    </w:p>
    <w:p>
      <w:r>
        <w:br/>
        <w:t>13.Х.1931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Батьківщині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