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Багряні дні</w:t>
      </w:r>
    </w:p>
    <w:p>
      <w:r>
        <w:br/>
        <w:t xml:space="preserve"> Багряні дні… Крізь запах тління,&lt;br /&gt;</w:t>
        <w:br/>
        <w:t>Крізь неба мертву синь&lt;br /&gt;</w:t>
        <w:br/>
        <w:t>П’ють жадібно злоте проміння&lt;br /&gt;</w:t>
        <w:br/>
        <w:t>Зажурені ліси.&lt;br /&gt;</w:t>
        <w:br/>
        <w:t>Пустив по вітру хтось червінці&lt;br /&gt;</w:t>
        <w:br/>
        <w:t>І пасма срібляні…&lt;br /&gt;</w:t>
        <w:br/>
        <w:t>Кому ж то саван осінь витче&lt;br /&gt;</w:t>
        <w:br/>
        <w:t>В багряні дні?..&lt;br /&gt;</w:t>
        <w:br/>
        <w:t>Вже хтось у тузі рвав волосся,&lt;br /&gt;</w:t>
        <w:br/>
        <w:t>І місяць – колесом.&lt;br /&gt;</w:t>
        <w:br/>
        <w:t>Прийшла й сказала кленам осінь:&lt;br /&gt;</w:t>
        <w:br/>
        <w:t>"Несу&lt;br /&gt;</w:t>
        <w:br/>
        <w:t>не сум,&lt;br /&gt;</w:t>
        <w:br/>
        <w:t>а сон…"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Багряні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