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Андрею Германову</w:t>
      </w:r>
    </w:p>
    <w:p>
      <w:r>
        <w:br/>
        <w:t xml:space="preserve"> Там, де тінь паркану рудувата,&lt;br /&gt;</w:t>
        <w:br/>
        <w:t>Мов на пострах,&lt;br /&gt;</w:t>
        <w:br/>
        <w:t>за кількоро днів&lt;br /&gt;</w:t>
        <w:br/>
        <w:t>Кропиви гущавина крислата&lt;br /&gt;</w:t>
        <w:br/>
        <w:t>Розрослася опісля дощів.</w:t>
      </w:r>
    </w:p>
    <w:p>
      <w:r>
        <w:br/>
        <w:t>У дитинстві, як, було, нашкодиш,&lt;br /&gt;</w:t>
        <w:br/>
        <w:t>Нею так шмагали по ногах,&lt;br /&gt;</w:t>
        <w:br/>
        <w:t>Що й за двері довго не виходиш —&lt;br /&gt;</w:t>
        <w:br/>
        <w:t>Не пускає страх.</w:t>
      </w:r>
    </w:p>
    <w:p>
      <w:r>
        <w:br/>
        <w:t>Інший спогад...&lt;br /&gt;</w:t>
        <w:br/>
        <w:t>Наша бабця жвава&lt;br /&gt;</w:t>
        <w:br/>
        <w:t>Кропиву варила в казанку:&lt;br /&gt;</w:t>
        <w:br/>
        <w:t>"Їжте, хлопчики, залізну страву —&lt;br /&gt;</w:t>
        <w:br/>
        <w:t>І ніщо не зломить на віку".</w:t>
      </w:r>
    </w:p>
    <w:p>
      <w:r>
        <w:br/>
        <w:t>Ніби розгадав я власну долю&lt;br /&gt;</w:t>
        <w:br/>
        <w:t>І сьорбав найбільше...&lt;br /&gt;</w:t>
        <w:br/>
        <w:t>То й за двох&lt;br /&gt;</w:t>
        <w:br/>
        <w:t>Випало зазнати втрат і болю.&lt;br /&gt;</w:t>
        <w:br/>
        <w:t>Випало засмути і тривог.</w:t>
      </w:r>
    </w:p>
    <w:p>
      <w:r>
        <w:br/>
        <w:t>Тож, виходить, не залізні жили,&lt;br /&gt;</w:t>
        <w:br/>
        <w:t>А залізна вдача день при дні —&lt;br /&gt;</w:t>
        <w:br/>
        <w:t>Щоб чужі нещастя не зломили —&lt;br /&gt;</w:t>
        <w:br/>
        <w:t>Завжди найпотрібніша мені.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Андрею Германову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