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Аквілон</w:t>
      </w:r>
    </w:p>
    <w:p>
      <w:r>
        <w:br/>
        <w:t xml:space="preserve"> Чому ти, аквілон грізний,&lt;br /&gt;</w:t>
        <w:br/>
        <w:t>Болотну трость додолу клониш?&lt;br /&gt;</w:t>
        <w:br/>
        <w:t>Чому на обрій мовчазний&lt;br /&gt;</w:t>
        <w:br/>
        <w:t>Так гнівно хмароньку ти гониш?</w:t>
      </w:r>
    </w:p>
    <w:p>
      <w:r>
        <w:br/>
        <w:t>Недавно в пасма туч хмурні&lt;br /&gt;</w:t>
        <w:br/>
        <w:t>Схил неба глухо одягався,&lt;br /&gt;</w:t>
        <w:br/>
        <w:t>Недавно дуб в височині&lt;br /&gt;</w:t>
        <w:br/>
        <w:t>З красою гордою здіймався...</w:t>
      </w:r>
    </w:p>
    <w:p>
      <w:r>
        <w:br/>
        <w:t>Та ти піднявся, закружляв,&lt;br /&gt;</w:t>
        <w:br/>
        <w:t>Промчав порив грози і слави —&lt;br /&gt;</w:t>
        <w:br/>
        <w:t>І тучі бурі розігнав,&lt;br /&gt;</w:t>
        <w:br/>
        <w:t>І дуб повергнув величавий.</w:t>
      </w:r>
    </w:p>
    <w:p>
      <w:r>
        <w:br/>
        <w:t>Тож хай, ясне, у вишині&lt;br /&gt;</w:t>
        <w:br/>
        <w:t>Віднині сонце радо сяє,&lt;br /&gt;</w:t>
        <w:br/>
        <w:t>В ефірі хмаронька гуляє,&lt;br /&gt;</w:t>
        <w:br/>
        <w:t>Хвилює трость у тишині.</w:t>
      </w:r>
    </w:p>
    <w:p>
      <w:r>
        <w:br/>
        <w:t>1824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Аквілон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