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Ах, у тебе постіль біла…</w:t>
      </w:r>
    </w:p>
    <w:p>
      <w:r>
        <w:br/>
        <w:t xml:space="preserve"> Ах, у тебе постіль біла!&lt;br /&gt;</w:t>
        <w:br/>
        <w:t>Ах, у тебе постіль тепла!&lt;br /&gt;</w:t>
        <w:br/>
        <w:t>Під покривалом у тебе&lt;br /&gt;</w:t>
        <w:br/>
        <w:t>Радощі раю і пекла.</w:t>
      </w:r>
    </w:p>
    <w:p>
      <w:r>
        <w:br/>
        <w:t>На грудях твоїх я млію,&lt;br /&gt;</w:t>
        <w:br/>
        <w:t>У обіймах завмираю.&lt;br /&gt;</w:t>
        <w:br/>
        <w:t>Тільки знаю: Я щасливий!&lt;br /&gt;</w:t>
        <w:br/>
        <w:t>Тільки чую: Я кохаю!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Ах, у тебе постіль біла…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