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 ідіть-но, панове, під всі сто чортів...</w:t>
      </w:r>
    </w:p>
    <w:p>
      <w:r>
        <w:br/>
        <w:t xml:space="preserve"> А ідіть-но, панове, під всі сто чортів.&lt;br /&gt;</w:t>
        <w:br/>
        <w:t>Ах, як палко скрипаль у провулку химерить.&lt;br /&gt;</w:t>
        <w:br/>
        <w:t>Я йому не змогла, ну а вам – й поготів,&lt;br /&gt;</w:t>
        <w:br/>
        <w:t>Відчинити тяжкі зачакловані двері.</w:t>
      </w:r>
    </w:p>
    <w:p>
      <w:r>
        <w:br/>
        <w:t>Ех, розбити б об діл своє серце сумне.&lt;br /&gt;</w:t>
        <w:br/>
        <w:t>Ех, розлити б по келихах жалі і млості.&lt;br /&gt;</w:t>
        <w:br/>
        <w:t>Зачакловані двері тримають мене,&lt;br /&gt;</w:t>
        <w:br/>
        <w:t>Тож не грюкайте милі, непрошені гості.</w:t>
      </w:r>
    </w:p>
    <w:p>
      <w:r>
        <w:br/>
        <w:t>Ох, яка мене туга за душу бере.&lt;br /&gt;</w:t>
        <w:br/>
        <w:t>Ох, яким же вином затопити горлянку?&lt;br /&gt;</w:t>
        <w:br/>
        <w:t>Сторчголов утікає похмілля старе.&lt;br /&gt;</w:t>
        <w:br/>
        <w:t>А нове не візьме аж до ранку, до ранку.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ідіть-но, панове, під всі сто чортів...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