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Звитяжці станули живими...</w:t>
      </w:r>
    </w:p>
    <w:p>
      <w:r>
        <w:br/>
        <w:t xml:space="preserve"> звитяжці станули живими&lt;br /&gt;</w:t>
        <w:br/>
        <w:t>а сіль зійшла і все зійшло&lt;br /&gt;</w:t>
        <w:br/>
        <w:t>і не вміщалося жало&lt;br /&gt;</w:t>
        <w:br/>
        <w:t>щоб виправдовувати ними</w:t>
      </w:r>
    </w:p>
    <w:p>
      <w:r>
        <w:br/>
        <w:t>оселя ближче до тепла&lt;br /&gt;</w:t>
        <w:br/>
        <w:t>до грижі в мозку (до презумпції)&lt;br /&gt;</w:t>
        <w:br/>
        <w:t>попід деревами просунутись&lt;br /&gt;</w:t>
        <w:br/>
        <w:t>і випити — оце хвала</w:t>
      </w:r>
    </w:p>
    <w:p>
      <w:r>
        <w:br/>
        <w:t>оце гидота (чир і блаж&lt;br /&gt;</w:t>
        <w:br/>
        <w:t>кобіт захланних ремиґання&lt;br /&gt;</w:t>
        <w:br/>
        <w:t>котів сорочинці) загальний&lt;br /&gt;</w:t>
        <w:br/>
        <w:t>шинок повітря — куля й раж</w:t>
      </w:r>
    </w:p>
    <w:p>
      <w:r>
        <w:br/>
        <w:t>і замах з вірою в сатрапа&lt;br /&gt;</w:t>
        <w:br/>
        <w:t>мерзотника богатиря&lt;br /&gt;</w:t>
        <w:br/>
        <w:t>на два ура зійшла зоря&lt;br /&gt;</w:t>
        <w:br/>
        <w:t>і відгукнулася на запах</w:t>
      </w:r>
    </w:p>
    <w:p>
      <w:r>
        <w:br/>
        <w:t>(еротика) забутий раз&lt;br /&gt;</w:t>
        <w:br/>
        <w:t>впустити демона (простити)&lt;br /&gt;</w:t>
        <w:br/>
        <w:t>і тричі крізь жаргонне сито&lt;br /&gt;</w:t>
        <w:br/>
        <w:t>(просіяних) родити нас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Звитяжці станули живими...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