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Змрок</w:t>
      </w:r>
    </w:p>
    <w:p>
      <w:r>
        <w:br/>
        <w:t xml:space="preserve"> Золота, прозора далечінь…&lt;br /&gt;</w:t>
        <w:br/>
        <w:t>Молодість моя і віра рання…&lt;br /&gt;</w:t>
        <w:br/>
        <w:t>У ранкову, теплу сонь і синь&lt;br /&gt;</w:t>
        <w:br/>
        <w:t>дівчина… весна!.. кохання.</w:t>
      </w:r>
    </w:p>
    <w:p>
      <w:r>
        <w:br/>
        <w:t>І нічого… Не такий бо вік.&lt;br /&gt;</w:t>
        <w:br/>
        <w:t>Спів – до місяця виття собаче…&lt;br /&gt;</w:t>
        <w:br/>
        <w:t>тільки кров і злісний дикий крик,&lt;br /&gt;</w:t>
        <w:br/>
        <w:t>тільки кращого і кращої не бачив.</w:t>
      </w:r>
    </w:p>
    <w:p>
      <w:r>
        <w:br/>
        <w:t>Вибивавсь з дитинства – забував кохати,&lt;br /&gt;</w:t>
        <w:br/>
        <w:t>і по карті карту програвав…&lt;br /&gt;</w:t>
        <w:br/>
        <w:t>щоб на землю всі шляхи, мов ґрати, —&lt;br /&gt;</w:t>
        <w:br/>
        <w:t>щоб горіла тільки голова.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Змрок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