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Зіпершись о стіну з гнилих бервен...</w:t>
      </w:r>
    </w:p>
    <w:p>
      <w:r>
        <w:br/>
        <w:t xml:space="preserve"> Зіпершись о стіну з гнилих бервен,&lt;br /&gt;</w:t>
        <w:br/>
        <w:t>він солов'їні згадує рулади:&lt;br /&gt;</w:t>
        <w:br/>
        <w:t>"О будь благословен! Навік спасен,&lt;br /&gt;</w:t>
        <w:br/>
        <w:t>хто йшов з тобою в роки страху й зради".</w:t>
      </w:r>
    </w:p>
    <w:p>
      <w:r>
        <w:br/>
        <w:t>Він згадує їх лиця в тьмі печер:&lt;br /&gt;</w:t>
        <w:br/>
        <w:t>на них нема печаті зради й страху.&lt;br /&gt;</w:t>
        <w:br/>
        <w:t>"Я знаю, хлопці, тяжко вам тепер&lt;br /&gt;</w:t>
        <w:br/>
        <w:t>відвідати Кайяфу".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Зіпершись о стіну з гнилих бервен...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