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Зима з весняним ухилом</w:t>
      </w:r>
    </w:p>
    <w:p>
      <w:r>
        <w:br/>
        <w:t xml:space="preserve"> Як заливає барва непорочна&lt;br /&gt;</w:t>
        <w:br/>
        <w:t>Мости, алеї, крани будівельні.&lt;br /&gt;</w:t>
        <w:br/>
        <w:t>Свідомість меншає, — ледь-ледь — пташиним волом, —&lt;br /&gt;</w:t>
        <w:br/>
        <w:t>Лише — поріг, — і тіло стане зрячим,</w:t>
      </w:r>
    </w:p>
    <w:p>
      <w:r>
        <w:br/>
        <w:t>Й за океанами — обтяжливе, незручне. —&lt;br /&gt;</w:t>
        <w:br/>
        <w:t>Крізь речі — сила, яка так навально. —&lt;br /&gt;</w:t>
        <w:br/>
        <w:t>Грунти буття не знають уповільнень. —&lt;br /&gt;</w:t>
        <w:br/>
        <w:t>Й на гребенях вогню мигливий речник</w:t>
      </w:r>
    </w:p>
    <w:p>
      <w:r>
        <w:br/>
        <w:t>Тих вимірів, що в серці ледь роїлись,&lt;br /&gt;</w:t>
        <w:br/>
        <w:t>Овалами розстелює реальність,&lt;br /&gt;</w:t>
        <w:br/>
        <w:t>Яку — ніде, хіба що тільки в снах.</w:t>
      </w:r>
    </w:p>
    <w:p>
      <w:r>
        <w:br/>
        <w:t>Відходить, повертається в рясне.&lt;br /&gt;</w:t>
        <w:br/>
        <w:t>І тане, відбігаючи основ. —&lt;br /&gt;</w:t>
        <w:br/>
        <w:t>Світ-цибулина — стрілку — навесні.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 з весняним ухилом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