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Зельман</w:t>
      </w:r>
    </w:p>
    <w:p>
      <w:r>
        <w:br/>
        <w:t xml:space="preserve"> Закрутився світ безкраїй,&lt;br /&gt;</w:t>
        <w:br/>
        <w:t>зелень на землі й на небі.&lt;br /&gt;</w:t>
        <w:br/>
        <w:t>Ой, дівчатам заплітають&lt;br /&gt;</w:t>
        <w:br/>
        <w:t>у волосся сонця гребінь.</w:t>
      </w:r>
    </w:p>
    <w:p>
      <w:r>
        <w:br/>
        <w:t>День зелений, день хрещатий,&lt;br /&gt;</w:t>
        <w:br/>
        <w:t>герці радісних лошат.&lt;br /&gt;</w:t>
        <w:br/>
        <w:t>В пісні важко передати&lt;br /&gt;</w:t>
        <w:br/>
        <w:t>те, чим крилиться душа.</w:t>
      </w:r>
    </w:p>
    <w:p>
      <w:r>
        <w:br/>
        <w:t>Їде Зельман білим возом,&lt;br /&gt;</w:t>
        <w:br/>
        <w:t>тропарями[57] дзвонить ранок.&lt;br /&gt;</w:t>
        <w:br/>
        <w:t>О, скажи, весільна лозо,&lt;br /&gt;</w:t>
        <w:br/>
        <w:t>чому в серці хмільно й п’яно.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Зельман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