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Запах меду і дим гіркий...</w:t>
      </w:r>
    </w:p>
    <w:p>
      <w:r>
        <w:br/>
        <w:t xml:space="preserve"> Запах меду і дим гіркий&lt;br /&gt;</w:t>
        <w:br/>
        <w:t>Над садом вечірнім.&lt;br /&gt;</w:t>
        <w:br/>
        <w:t>Паровози криками торсають тишу.&lt;br /&gt;</w:t>
        <w:br/>
        <w:t>Піаніно печаль свою&lt;br /&gt;</w:t>
        <w:br/>
        <w:t>Кладе пластівнями на трави, на віти.</w:t>
      </w:r>
    </w:p>
    <w:p>
      <w:r>
        <w:br/>
        <w:t>Я сиджу осторонь золота на ослоні.&lt;br /&gt;</w:t>
        <w:br/>
        <w:t>Я згадую про тебе, як дерево про південь.&lt;br /&gt;</w:t>
        <w:br/>
        <w:t>Мені хочеться кінцем променя&lt;br /&gt;</w:t>
        <w:br/>
        <w:t>Написати біля себе на піску:&lt;br /&gt;</w:t>
        <w:br/>
        <w:t>"Люблю без мрії".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Запах меду і дим гіркий...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