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Загубило сонце коромисло...</w:t>
      </w:r>
    </w:p>
    <w:p>
      <w:r>
        <w:br/>
        <w:t xml:space="preserve"> Загубило сонце коромисло,&lt;br /&gt;</w:t>
        <w:br/>
        <w:t>беручи місяцем воду,&lt;br /&gt;</w:t>
        <w:br/>
        <w:t>в полі осінньо-пожовклому, між околків…&lt;br /&gt;</w:t>
        <w:br/>
        <w:t>Граючись, трави, у коників,&lt;br /&gt;</w:t>
        <w:br/>
        <w:t>спіткнувшись, упали до озера:&lt;br /&gt;</w:t>
        <w:br/>
        <w:t>– Гей, гукають, прозорість!&lt;br /&gt;</w:t>
        <w:br/>
        <w:t>Гуляймо до нового сонця!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Загубило сонце коромисло...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