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Забуття</w:t>
      </w:r>
    </w:p>
    <w:p>
      <w:r>
        <w:br/>
        <w:t xml:space="preserve"> Жозе-Марі Ередіа&lt;br /&gt;</w:t>
        <w:br/>
        <w:t>Забуття</w:t>
      </w:r>
    </w:p>
    <w:p>
      <w:r>
        <w:br/>
        <w:t>Перекладач: М.Москаленко&lt;br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На мисі гострому лежить в руїнах храм.&lt;br /&gt;</w:t>
        <w:br/>
        <w:t>Тут Смертю замкнені у земляному схові&lt;br /&gt;</w:t>
        <w:br/>
        <w:t>Герої бронзові й Богині мармурові,&lt;br /&gt;</w:t>
        <w:br/>
        <w:t>Що трави стали їм останнім сповиттям.</w:t>
      </w:r>
    </w:p>
    <w:p>
      <w:r>
        <w:br/>
        <w:t>Лиш інколи пастух на скельний сходить злам:&lt;br /&gt;</w:t>
        <w:br/>
        <w:t>Чорніє силует в пустелі лазуровій,&lt;br /&gt;</w:t>
        <w:br/>
        <w:t>Лунає ріг його — і небеса чудові,&lt;br /&gt;</w:t>
        <w:br/>
        <w:t>І овид повняться прадавнім цим гранням.</w:t>
      </w:r>
    </w:p>
    <w:p>
      <w:r>
        <w:br/>
        <w:t>Земля своїх Богів не зрадила, й незмінно&lt;br /&gt;</w:t>
        <w:br/>
        <w:t>І марно щовесни, у пишну вбрана цвіть,&lt;br /&gt;</w:t>
        <w:br/>
        <w:t>На мармурі колон новий акант ростить.</w:t>
      </w:r>
    </w:p>
    <w:p>
      <w:r>
        <w:br/>
        <w:t>Та, мрію предківську зневаживши, Людина&lt;br /&gt;</w:t>
        <w:br/>
        <w:t>Нечуло слухає, як Море, в твердь б'ючи,&lt;br /&gt;</w:t>
        <w:br/>
        <w:t>Оплакує Сирен і скаржиться вночі.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