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теплом</w:t>
      </w:r>
    </w:p>
    <w:p>
      <w:r>
        <w:br/>
        <w:t xml:space="preserve"> За теплом зима сумна&lt;br /&gt;</w:t>
        <w:br/>
        <w:t>Заморозить, замете,&lt;br /&gt;</w:t>
        <w:br/>
        <w:t>За зимою знов весна&lt;br /&gt;</w:t>
        <w:br/>
        <w:t>Заспіває, зацвіте.</w:t>
      </w:r>
    </w:p>
    <w:p>
      <w:r>
        <w:br/>
        <w:t>Так і в серденьку моїм:&lt;br /&gt;</w:t>
        <w:br/>
        <w:t>Втіху гонить сум важкий,&lt;br /&gt;</w:t>
        <w:br/>
        <w:t>А за смутком навісним&lt;br /&gt;</w:t>
        <w:br/>
        <w:t>Спів лунає чарівний.</w:t>
      </w:r>
    </w:p>
    <w:p>
      <w:r>
        <w:br/>
        <w:t>І весною та зима&lt;br /&gt;</w:t>
        <w:br/>
        <w:t>Все ввижається мені,&lt;br /&gt;</w:t>
        <w:br/>
        <w:t>Як і взимку крадькома&lt;br /&gt;</w:t>
        <w:br/>
        <w:t>Серце плаче по весні...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теплом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