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вокзалу в станцію метро...</w:t>
      </w:r>
    </w:p>
    <w:p>
      <w:r>
        <w:br/>
        <w:t xml:space="preserve"> З вокзалу в станцію метро&lt;br /&gt;</w:t>
        <w:br/>
        <w:t>Я ескалатором спускаюсь&lt;br /&gt;</w:t>
        <w:br/>
        <w:t>І їду глянуть на Дніпро,&lt;br /&gt;</w:t>
        <w:br/>
        <w:t>Коли у Київ повертаюсь.</w:t>
      </w:r>
    </w:p>
    <w:p>
      <w:r>
        <w:br/>
        <w:t>Підземний шлях! Яке добро!&lt;br /&gt;</w:t>
        <w:br/>
        <w:t>Й забути можна, де ти є —&lt;br /&gt;</w:t>
        <w:br/>
        <w:t>В Москві? У Лондоні? В Парижі?&lt;br /&gt;</w:t>
        <w:br/>
        <w:t>Але у Києві своє&lt;br /&gt;</w:t>
        <w:br/>
        <w:t>Дихання у підземній тиші,&lt;br /&gt;</w:t>
        <w:br/>
        <w:t>Воно свої нитки снує.&lt;br /&gt;</w:t>
        <w:br/>
        <w:t>Снує з легенького проміння&lt;br /&gt;</w:t>
        <w:br/>
        <w:t>Від мідних літер: "Арсенал",&lt;br /&gt;</w:t>
        <w:br/>
        <w:t>Від того сизого каміння,&lt;br /&gt;</w:t>
        <w:br/>
        <w:t>Яке дробилось на креміння&lt;br /&gt;</w:t>
        <w:br/>
        <w:t>В козацький кріс і самопал.&lt;br /&gt;</w:t>
        <w:br/>
        <w:t>Воно з Шевченкового зору,&lt;br /&gt;</w:t>
        <w:br/>
        <w:t>З очей Франка, Сковороди,&lt;br /&gt;</w:t>
        <w:br/>
        <w:t>Що проводжають нас угору&lt;br /&gt;</w:t>
        <w:br/>
        <w:t>В ранкову, у робочу пору&lt;br /&gt;</w:t>
        <w:br/>
        <w:t>Щодня на подвиги-труди.&lt;br /&gt;</w:t>
        <w:br/>
        <w:t>Воно снує із кіс русявки,&lt;br /&gt;</w:t>
        <w:br/>
        <w:t>Що тут розводила вапно&lt;br /&gt;</w:t>
        <w:br/>
        <w:t>Чи мила ці дубові лавки.&lt;br /&gt;</w:t>
        <w:br/>
        <w:t>Кияни любі і киянки, —&lt;br /&gt;</w:t>
        <w:br/>
        <w:t>З усього рідного воно.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вокзалу в станцію метро...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