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нічних молитов</w:t>
      </w:r>
    </w:p>
    <w:p>
      <w:r>
        <w:br/>
        <w:t xml:space="preserve"> Господи, літа стебельце&lt;br /&gt;</w:t>
        <w:br/>
        <w:t>всели до самітніх душ,&lt;br /&gt;</w:t>
        <w:br/>
        <w:t>дай кожному звити кубельце,&lt;br /&gt;</w:t>
        <w:br/>
        <w:t>і не поруш.</w:t>
      </w:r>
    </w:p>
    <w:p>
      <w:r>
        <w:br/>
        <w:t>Хай кожен в цім світі спасеться,&lt;br /&gt;</w:t>
        <w:br/>
        <w:t>хай світить з-за темних круч&lt;br /&gt;</w:t>
        <w:br/>
        <w:t>довкола кожного серця&lt;br /&gt;</w:t>
        <w:br/>
        <w:t>віри твоєї обруч.</w:t>
      </w:r>
    </w:p>
    <w:p>
      <w:r>
        <w:br/>
        <w:t>[3-9 травня 1992]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нічних молитов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