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іржанням пінявим пасуться табуни...</w:t>
      </w:r>
    </w:p>
    <w:p>
      <w:r>
        <w:br/>
        <w:t xml:space="preserve"> З іржанням пінявим пасуться табуни&lt;br /&gt;</w:t>
        <w:br/>
        <w:t>Й іржею римською обарвилась долина;&lt;br /&gt;</w:t>
        <w:br/>
        <w:t>А сухозлотниця класичної весни&lt;br /&gt;</w:t>
        <w:br/>
        <w:t>На бистрині часу в прозору далеч лине.</w:t>
      </w:r>
    </w:p>
    <w:p>
      <w:r>
        <w:br/>
        <w:t>Вминаючи дубів осінній листопад,&lt;br /&gt;</w:t>
        <w:br/>
        <w:t>Що густо вкрив ніким не ходжені стежини,&lt;br /&gt;</w:t>
        <w:br/>
        <w:t>Я пригадаю профіль Цезаря улад&lt;br /&gt;</w:t>
        <w:br/>
        <w:t>Із звабою жінок — підступну цю картину.</w:t>
      </w:r>
    </w:p>
    <w:p>
      <w:r>
        <w:br/>
        <w:t>Де Капітолій з Форумом лежать в імлі&lt;br /&gt;</w:t>
        <w:br/>
        <w:t>Й природи вимирання видно тихі кроки,&lt;br /&gt;</w:t>
        <w:br/>
        <w:t>Я чую Августа, й мов на краю землі&lt;br /&gt;</w:t>
        <w:br/>
        <w:t>Державним яблуком прокочуються роки.</w:t>
      </w:r>
    </w:p>
    <w:p>
      <w:r>
        <w:br/>
        <w:t>Хай будуть в старості печалі всі ясні:&lt;br /&gt;</w:t>
        <w:br/>
        <w:t>Я в Римі народивсь, і він у мене в серці;&lt;br /&gt;</w:t>
        <w:br/>
        <w:t>Майнула осінь гожа, як вовчиця в сні,&lt;br /&gt;</w:t>
        <w:br/>
        <w:t>І — місяць Цезаря — мені всміхнувся серпень.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іржанням пінявим пасуться табуни...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