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Їжак</w:t>
      </w:r>
    </w:p>
    <w:p>
      <w:r>
        <w:br/>
        <w:t xml:space="preserve"> їжак у кущі шарудить,&lt;br /&gt;</w:t>
        <w:br/>
        <w:t>а кущ і собі шарудить,&lt;br /&gt;</w:t>
        <w:br/>
        <w:t>а дощ шарудіння збира,&lt;br /&gt;</w:t>
        <w:br/>
        <w:t>а вам діти, спати пора.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