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Вже блакитне сяйво світу</w:t>
      </w:r>
    </w:p>
    <w:p>
      <w:r>
        <w:br/>
        <w:t xml:space="preserve"> Вже блакитне сяйво світу&lt;br /&gt;</w:t>
        <w:br/>
        <w:t>Виступа на небеса,&lt;br /&gt;</w:t>
        <w:br/>
        <w:t>На похиленії квіти&lt;br /&gt;</w:t>
        <w:br/>
        <w:t>Впала теплая роса;&lt;br /&gt;</w:t>
        <w:br/>
        <w:t>Гаснуть, бліднуть зорі ночі,&lt;br /&gt;</w:t>
        <w:br/>
        <w:t>Перекинувсь в небі "віз"...&lt;br /&gt;</w:t>
        <w:br/>
        <w:t>І на змученії очі&lt;br /&gt;</w:t>
        <w:br/>
        <w:t>Впали краплі теплих сліз...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Вже блакитне сяйво світу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