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Вслухаючись у жах війни</w:t>
      </w:r>
    </w:p>
    <w:p>
      <w:r>
        <w:br/>
        <w:t xml:space="preserve"> Вслухаючись у жах війни,&lt;br /&gt;</w:t>
        <w:br/>
        <w:t>при кожній жертві бою злого, —&lt;br /&gt;</w:t>
        <w:br/>
        <w:t>Не друга жаль, і не жони,&lt;br /&gt;</w:t>
        <w:br/>
        <w:t>І не героя жаль самого...&lt;br /&gt;</w:t>
        <w:br/>
        <w:t>Що ж, заспокоїться жона,&lt;br /&gt;</w:t>
        <w:br/>
        <w:t>І друга кращий друг забуде,&lt;br /&gt;</w:t>
        <w:br/>
        <w:t>Та в світі є душа одна,&lt;br /&gt;</w:t>
        <w:br/>
        <w:t>Що вічно згадувати буде!&lt;br /&gt;</w:t>
        <w:br/>
        <w:t>Між лицемірних наших справ&lt;br /&gt;</w:t>
        <w:br/>
        <w:t>І всякої бридоти й прози&lt;br /&gt;</w:t>
        <w:br/>
        <w:t>Одні у світі я спізнав&lt;br /&gt;</w:t>
        <w:br/>
        <w:t>Свята та щиросердні сльози —&lt;br /&gt;</w:t>
        <w:br/>
        <w:t>То сльози бідних матерів!&lt;br /&gt;</w:t>
        <w:br/>
        <w:t>Їм не забуть своїх синів,&lt;br /&gt;</w:t>
        <w:br/>
        <w:t>Що впали на кривавій ниві,&lt;br /&gt;</w:t>
        <w:br/>
        <w:t>Як не піднять вербі журливій&lt;br /&gt;</w:t>
        <w:br/>
        <w:t>Своїх гілок серед лугів...</w:t>
      </w:r>
    </w:p>
    <w:p>
      <w:r>
        <w:br/>
      </w:r>
    </w:p>
    <w:p>
      <w:r>
        <w:br/>
        <w:t>Переклад М. Терещенко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Вслухаючись у жах війни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