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Волинська майоліка</w:t>
      </w:r>
    </w:p>
    <w:p>
      <w:r>
        <w:br/>
        <w:t xml:space="preserve"> Ліси, бори великі.&lt;br /&gt;</w:t>
        <w:br/>
        <w:t>У пущах – тури, дики.&lt;br /&gt;</w:t>
        <w:br/>
        <w:t>Над буйним бездорожжям&lt;br /&gt;</w:t>
        <w:br/>
        <w:t>хмільне лице Дажбоже.&lt;br /&gt;</w:t>
        <w:br/>
        <w:t>Гучні, меткі на гони&lt;br /&gt;</w:t>
        <w:br/>
        <w:t>Перуна стріли, коні.&lt;br /&gt;</w:t>
        <w:br/>
        <w:t>Логовища, оселі –&lt;br /&gt;</w:t>
        <w:br/>
        <w:t>у хащах, темних скелях.&lt;br /&gt;</w:t>
        <w:br/>
        <w:t>Ні зрубу, ані поля.&lt;br /&gt;</w:t>
        <w:br/>
        <w:t>Не час на заборола,&lt;br /&gt;</w:t>
        <w:br/>
        <w:t>щити – дрючок і камінь,&lt;br /&gt;</w:t>
        <w:br/>
        <w:t>широке мужнє рам’я.&lt;br /&gt;</w:t>
        <w:br/>
        <w:t>1 міцно пне прапращур&lt;br /&gt;</w:t>
        <w:br/>
        <w:t>тятиву лука й пращі.&lt;br /&gt;</w:t>
        <w:br/>
        <w:t>Він ледве вкритий шкір’ям&lt;br /&gt;</w:t>
        <w:br/>
        <w:t>з білиці чи буй-звіря.&lt;br /&gt;</w:t>
        <w:br/>
        <w:t>Своєї ж долі паном&lt;br /&gt;</w:t>
        <w:br/>
        <w:t>дуліб і деревлянин.&lt;br /&gt;</w:t>
        <w:br/>
        <w:t>І хто зухвалість вчинить,&lt;br /&gt;</w:t>
        <w:br/>
        <w:t>ярмо ганьби накине?&lt;br /&gt;</w:t>
        <w:br/>
        <w:t>– Посягачеві вмерти! –&lt;br /&gt;</w:t>
        <w:br/>
        <w:t>кричать князі роздерті.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Волинська майоліка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