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Водограй</w:t>
      </w:r>
    </w:p>
    <w:p>
      <w:r>
        <w:br/>
        <w:t xml:space="preserve"> Тече вода, тече бистра, а куди – не знає,&lt;br /&gt;</w:t>
        <w:br/>
        <w:t>Поміж гори в світ широкий тече, не вертає.&lt;br /&gt;</w:t>
        <w:br/>
        <w:t>Ми зайдемо в чисту воду біля водограю&lt;br /&gt;</w:t>
        <w:br/>
        <w:t>І попросим його щиро – хай він нам зіграє.</w:t>
      </w:r>
    </w:p>
    <w:p>
      <w:r>
        <w:br/>
        <w:t>Приспів:&lt;br /&gt;</w:t>
        <w:br/>
        <w:t>Ой водо-водограй, грай для нас, грай.&lt;br /&gt;</w:t>
        <w:br/>
        <w:t>Танок свій жвавий, ти, не зупиняй.&lt;br /&gt;</w:t>
        <w:br/>
        <w:t>За красну пісню на всі голоси&lt;br /&gt;</w:t>
        <w:br/>
        <w:t>Що хочеш, водограю, попроси.&lt;br /&gt;</w:t>
        <w:br/>
        <w:t>Струни дає тобі кожна весна,&lt;br /&gt;</w:t>
        <w:br/>
        <w:t>Дзвінкість дарує їм осінь ясна.&lt;br /&gt;</w:t>
        <w:br/>
        <w:t>А ми зіграєм на струнах отих,&lt;br /&gt;</w:t>
        <w:br/>
        <w:t>Хай розіллють вони радісний сміх.</w:t>
      </w:r>
    </w:p>
    <w:p>
      <w:r>
        <w:br/>
        <w:t>Подивись, як сіру скелю б’є вода іскриста,&lt;br /&gt;</w:t>
        <w:br/>
        <w:t>Ти зроби мені з тих крапель зоряне намисто.&lt;br /&gt;</w:t>
        <w:br/>
        <w:t>Краще я зберу джерела, зроблю з них цимбали,&lt;br /&gt;</w:t>
        <w:br/>
        <w:t>Щоб тобі, дівчино мила, вони красно грали.</w:t>
      </w:r>
    </w:p>
    <w:p>
      <w:r>
        <w:br/>
        <w:t>Приспів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Водограй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