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і дощ — істоти невмолимі...</w:t>
      </w:r>
    </w:p>
    <w:p>
      <w:r>
        <w:br/>
        <w:t xml:space="preserve"> вода і дощ — істоти невмолимі&lt;br /&gt;</w:t>
        <w:br/>
        <w:t>жива їх сіль і мова їхня рання&lt;br /&gt;</w:t>
        <w:br/>
        <w:t>потрапили такими молодими&lt;br /&gt;</w:t>
        <w:br/>
        <w:t>оскомами на наші поїдання</w:t>
      </w:r>
    </w:p>
    <w:p>
      <w:r>
        <w:br/>
        <w:t>заходьте в дім а в домі ні краплини&lt;br /&gt;</w:t>
        <w:br/>
        <w:t>заходьте в сад надокучати осам&lt;br /&gt;</w:t>
        <w:br/>
        <w:t>заходьте в дно насипано людини&lt;br /&gt;</w:t>
        <w:br/>
        <w:t>по горло там по гору там по осінь</w:t>
      </w:r>
    </w:p>
    <w:p>
      <w:r>
        <w:br/>
        <w:t>нас не минути пізно бути просто&lt;br /&gt;</w:t>
        <w:br/>
        <w:t>стирати букви вгризені в каміння&lt;br /&gt;</w:t>
        <w:br/>
        <w:t>коли ржавіють голови на кроснах&lt;br /&gt;</w:t>
        <w:br/>
        <w:t>різновеликі чи однокорінні</w:t>
      </w:r>
    </w:p>
    <w:p>
      <w:r>
        <w:br/>
        <w:t>коли миршавим легше і невинно&lt;br /&gt;</w:t>
        <w:br/>
        <w:t>коли красивим довго і нестерпно&lt;br /&gt;</w:t>
        <w:br/>
        <w:t>коли змивають в сутемінь лавини&lt;br /&gt;</w:t>
        <w:br/>
        <w:t>держав і жаб нікчемно біле терня</w:t>
      </w:r>
    </w:p>
    <w:p>
      <w:r>
        <w:br/>
        <w:t>дано не нам то будьмо разом з ними&lt;br /&gt;</w:t>
        <w:br/>
        <w:t>скуйовджені романтики з барлога&lt;br /&gt;</w:t>
        <w:br/>
        <w:t>вода і дощ кораблики і рими&lt;br /&gt;</w:t>
        <w:br/>
        <w:t>і тінь знадсвіту жовта і волога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і дощ — істоти невмолимі...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