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Вітрові</w:t>
      </w:r>
    </w:p>
    <w:p>
      <w:r>
        <w:br/>
        <w:t xml:space="preserve"> Вітре буйний, непощадний!&lt;br /&gt;</w:t>
        <w:br/>
        <w:t>Маєш силу ти велику:&lt;br /&gt;</w:t>
        <w:br/>
        <w:t>Через степ, діброви й море&lt;br /&gt;</w:t>
        <w:br/>
        <w:t>Дмеш і крутишся одвіку.</w:t>
      </w:r>
    </w:p>
    <w:p>
      <w:r>
        <w:br/>
        <w:t>Як солому, серед лісу&lt;br /&gt;</w:t>
        <w:br/>
        <w:t>Дуба з коренем положиш;&lt;br /&gt;</w:t>
        <w:br/>
        <w:t>Я ж один стою нерушний, —&lt;br /&gt;</w:t>
        <w:br/>
        <w:t>Ти зломить мене не зможеш.</w:t>
      </w:r>
    </w:p>
    <w:p>
      <w:r>
        <w:br/>
        <w:t>Ревучи, великі бурі&lt;br /&gt;</w:t>
        <w:br/>
        <w:t>Понад мною пролетіли,&lt;br /&gt;</w:t>
        <w:br/>
        <w:t>Та зігнути не зігнули, —&lt;br /&gt;</w:t>
        <w:br/>
        <w:t>Тільки серце надломили.</w:t>
      </w:r>
    </w:p>
    <w:p>
      <w:r>
        <w:br/>
        <w:t>Студень дує округ його,&lt;br /&gt;</w:t>
        <w:br/>
        <w:t>Бо йому минуло літо;&lt;br /&gt;</w:t>
        <w:br/>
        <w:t>Чи воно розкошовало:&lt;br /&gt;</w:t>
        <w:br/>
        <w:t>Цвіт і корінь — все побито!</w:t>
      </w:r>
    </w:p>
    <w:p>
      <w:r>
        <w:br/>
        <w:t>Що ж, воно й перегоріло&lt;br /&gt;</w:t>
        <w:br/>
        <w:t>І, як злото, чисте стало;&lt;br /&gt;</w:t>
        <w:br/>
        <w:t>Так зате його навіки&lt;br /&gt;</w:t>
        <w:br/>
        <w:t>Вкрило чорне запинало.</w:t>
      </w:r>
    </w:p>
    <w:p>
      <w:r>
        <w:br/>
        <w:t>1881</w:t>
      </w:r>
    </w:p>
    <w:p>
      <w:r>
        <w:br/>
        <w:t>Джерело: Бібліотека Кошового Писаря.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Вітрові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