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 містерові Годжсону, написаний на борту лісабонського пакетбота</w:t>
      </w:r>
    </w:p>
    <w:p>
      <w:r>
        <w:br/>
        <w:t xml:space="preserve"> Слава, Годжсоне! Пройшли вже&lt;br /&gt;</w:t>
        <w:br/>
        <w:t>Всі митарства митні ми.&lt;br /&gt;</w:t>
        <w:br/>
        <w:t>Бриз брижами берег лиже,&lt;br /&gt;</w:t>
        <w:br/>
        <w:t>На вітрила йде грудьми.&lt;br /&gt;</w:t>
        <w:br/>
        <w:t>Вимпел піднято на тросі.&lt;br /&gt;</w:t>
        <w:br/>
        <w:t>Гримнув постріл. Зойк і тиск.&lt;br /&gt;</w:t>
        <w:br/>
        <w:t>Стоголосий рик матросів&lt;br /&gt;</w:t>
        <w:br/>
        <w:t>І жіночий дикий виск.&lt;br /&gt;</w:t>
        <w:br/>
        <w:t>Митник ника,&lt;br /&gt;</w:t>
        <w:br/>
        <w:t>П'яна пика,&lt;br /&gt;</w:t>
        <w:br/>
        <w:t>Всюди нюха, все товче;&lt;br /&gt;</w:t>
        <w:br/>
        <w:t>З дива лізе&lt;br /&gt;</w:t>
        <w:br/>
        <w:t>У валізи,&lt;br /&gt;</w:t>
        <w:br/>
        <w:t>Навіть миша не втече,&lt;br /&gt;</w:t>
        <w:br/>
        <w:t>І вона не здатна потай&lt;br /&gt;</w:t>
        <w:br/>
        <w:t>Прослизнуть до пакетбота.</w:t>
      </w:r>
    </w:p>
    <w:p>
      <w:r>
        <w:br/>
        <w:t>Наш багаж летить у човен,&lt;br /&gt;</w:t>
        <w:br/>
        <w:t>Ми, як дрова,— на багаж.&lt;br /&gt;</w:t>
        <w:br/>
        <w:t>Відпливаєм. Човен повен.&lt;br /&gt;</w:t>
        <w:br/>
        <w:t>Тіснота. Розгардіяш.&lt;br /&gt;</w:t>
        <w:br/>
        <w:t>"Обережно! З ромом ящик!"&lt;br /&gt;</w:t>
        <w:br/>
        <w:t>"Пробі! Нудить". Шум і гам.&lt;br /&gt;</w:t>
        <w:br/>
        <w:t>"На борту не буде краще,—&lt;br /&gt;</w:t>
        <w:br/>
        <w:t>Там вас виверне, мадам".&lt;br /&gt;</w:t>
        <w:br/>
        <w:t>Мішма з нами&lt;br /&gt;</w:t>
        <w:br/>
        <w:t>Доньки, мами,&lt;br /&gt;</w:t>
        <w:br/>
        <w:t>Леді, челядь,— гнів і лють,&lt;br /&gt;</w:t>
        <w:br/>
        <w:t>Тиснуть всякі&lt;br /&gt;</w:t>
        <w:br/>
        <w:t>Лобуряки.&lt;br /&gt;</w:t>
        <w:br/>
        <w:t>Ні зітхнути, ні дихнуть.&lt;br /&gt;</w:t>
        <w:br/>
        <w:t>Сварка, лемент, зойк, блювота&lt;br /&gt;</w:t>
        <w:br/>
        <w:t>На шляху до пакетбота.</w:t>
      </w:r>
    </w:p>
    <w:p>
      <w:r>
        <w:br/>
        <w:t>Вже й судно ось. Без забару&lt;br /&gt;</w:t>
        <w:br/>
        <w:t>Кід — владика корабля,—&lt;br /&gt;</w:t>
        <w:br/>
        <w:t>Мов отару у кошару,&lt;br /&gt;</w:t>
        <w:br/>
        <w:t>Нас в каюти направля.&lt;br /&gt;</w:t>
        <w:br/>
        <w:t>"Леле! Що це в вас? Каюти?&lt;br /&gt;</w:t>
        <w:br/>
        <w:t>Хто ж вміститись годен тут?&lt;br /&gt;</w:t>
        <w:br/>
        <w:t>В кожній три квадратні фути!&lt;br /&gt;</w:t>
        <w:br/>
        <w:t>Тут не жив би й ліліпут".&lt;br /&gt;</w:t>
        <w:br/>
        <w:t>"Можновладців,&lt;br /&gt;</w:t>
        <w:br/>
        <w:t>Лордів двадцять&lt;br /&gt;</w:t>
        <w:br/>
        <w:t>В цій посудині пливли".&lt;br /&gt;</w:t>
        <w:br/>
        <w:t>"Боже милий,&lt;br /&gt;</w:t>
        <w:br/>
        <w:t>До могили&lt;br /&gt;</w:t>
        <w:br/>
        <w:t>Ви їх, певно, довели".&lt;br /&gt;</w:t>
        <w:br/>
        <w:t>Гамір, тиснява, спекота:&lt;br /&gt;</w:t>
        <w:br/>
        <w:t>Як чкурнути з пакетбота?</w:t>
      </w:r>
    </w:p>
    <w:p>
      <w:r>
        <w:br/>
        <w:t>Де ви, Флетчер, Меррі, Бобе? —&lt;br /&gt;</w:t>
        <w:br/>
        <w:t>Мов колоди. Нітелень.&lt;br /&gt;</w:t>
        <w:br/>
        <w:t>Чи зціляти від хвороби&lt;br /&gt;</w:t>
        <w:br/>
        <w:t>Вас мотузкою лишень?&lt;br /&gt;</w:t>
        <w:br/>
        <w:t>А Гобгауз, захворівши,&lt;br /&gt;</w:t>
        <w:br/>
        <w:t>В люк звалився й відтіля&lt;br /&gt;</w:t>
        <w:br/>
        <w:t>То блює надсадно вірші,&lt;br /&gt;</w:t>
        <w:br/>
        <w:t>То закускою "стріля".&lt;br /&gt;</w:t>
        <w:br/>
        <w:t>Що це? Станси&lt;br /&gt;</w:t>
        <w:br/>
        <w:t>До Браганси?&lt;br /&gt;</w:t>
        <w:br/>
        <w:t>— Ром...— Ага, романс? — Та ні!&lt;br /&gt;</w:t>
        <w:br/>
        <w:t>— Пити! Рому?&lt;br /&gt;</w:t>
        <w:br/>
        <w:t>— Трясця й громи!&lt;br /&gt;</w:t>
        <w:br/>
        <w:t>Рвуться нутрощі мені.&lt;br /&gt;</w:t>
        <w:br/>
        <w:t>Душу витрясе із плоті&lt;br /&gt;</w:t>
        <w:br/>
        <w:t>Ця плавба на пакетботі.</w:t>
      </w:r>
    </w:p>
    <w:p>
      <w:r>
        <w:br/>
        <w:t>Пливемо в краї незнані,&lt;br /&gt;</w:t>
        <w:br/>
        <w:t>Чи вернемось — богу знать.&lt;br /&gt;</w:t>
        <w:br/>
        <w:t>Це корито урагани&lt;br /&gt;</w:t>
        <w:br/>
        <w:t>Ладні в пір'я розметать.&lt;br /&gt;</w:t>
        <w:br/>
        <w:t>І коли життя — лиш жарти,&lt;br /&gt;</w:t>
        <w:br/>
        <w:t>Як товмачать мудреці,—&lt;br /&gt;</w:t>
        <w:br/>
        <w:t>Сміймося! Осушим кварти,&lt;br /&gt;</w:t>
        <w:br/>
        <w:t>Не злякають мандри ці.</w:t>
      </w:r>
    </w:p>
    <w:p>
      <w:r>
        <w:br/>
        <w:t>Вдома, в морі,&lt;br /&gt;</w:t>
        <w:br/>
        <w:t>В щасті, в горі&lt;br /&gt;</w:t>
        <w:br/>
        <w:t>Більше сміху і вина&lt;br /&gt;</w:t>
        <w:br/>
        <w:t>Хто нап'ється,&lt;br /&gt;</w:t>
        <w:br/>
        <w:t>Той сміється:&lt;br /&gt;</w:t>
        <w:br/>
        <w:t>Не страшний і сатана!&lt;br /&gt;</w:t>
        <w:br/>
        <w:t>Всюди пити нам охота,&lt;br /&gt;</w:t>
        <w:br/>
        <w:t>Хоч в каюті пакетбота!</w:t>
      </w:r>
    </w:p>
    <w:p>
      <w:r>
        <w:br/>
        <w:t>Фалмут, 30 червня 1809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 містерові Годжсону, написаний на борту лісабонського пакетбота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