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Вир поглинає</w:t>
      </w:r>
    </w:p>
    <w:p>
      <w:r>
        <w:br/>
        <w:t xml:space="preserve"> вир поглинає:&lt;br /&gt;</w:t>
        <w:br/>
        <w:t>це така ясна днина коли багато срібла&lt;br /&gt;</w:t>
        <w:br/>
        <w:t>і таке воно легеньке&lt;br /&gt;</w:t>
        <w:br/>
        <w:t>що вітерець його перебирає&lt;br /&gt;</w:t>
        <w:br/>
        <w:t>в тій днині десь є одне місце начебто вир...&lt;br /&gt;</w:t>
        <w:br/>
        <w:t>синя бабка над над ним стрілою летить&lt;br /&gt;</w:t>
        <w:br/>
        <w:t>а червона жариною тане...&lt;br /&gt;</w:t>
        <w:br/>
        <w:t>вир розплетений їх поглинає&lt;br /&gt;</w:t>
        <w:br/>
        <w:t>я теж мав багато друзів&lt;br /&gt;</w:t>
        <w:br/>
        <w:t>та нікого з них вже немає...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 поглинає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