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Вир грив...</w:t>
      </w:r>
    </w:p>
    <w:p>
      <w:r>
        <w:br/>
        <w:t xml:space="preserve"> Вир грив&lt;br /&gt;</w:t>
        <w:br/>
        <w:t>У ру-&lt;br /&gt;</w:t>
        <w:br/>
        <w:t>Сі ріс...&lt;br /&gt;</w:t>
        <w:br/>
        <w:t>Зверху рух, рев з&lt;br /&gt;</w:t>
        <w:br/>
        <w:t>Низин –&lt;br /&gt;</w:t>
        <w:br/>
        <w:t>Чи рогом могорич&lt;br /&gt;</w:t>
        <w:br/>
        <w:t>Вирово рив...&lt;br /&gt;</w:t>
        <w:br/>
        <w:t>Ха, вир гопака по гривах!..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 грив...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