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– не віють</w:t>
      </w:r>
    </w:p>
    <w:p>
      <w:r>
        <w:br/>
        <w:t xml:space="preserve"> Віють – не віють&lt;br /&gt;</w:t>
        <w:br/>
        <w:t>Крила серпневої ночі.&lt;br /&gt;</w:t>
        <w:br/>
        <w:t>Як легко упала вона&lt;br /&gt;</w:t>
        <w:br/>
        <w:t>На каменисту долину.&lt;br /&gt;</w:t>
        <w:br/>
        <w:t>Як освітила гори,&lt;br /&gt;</w:t>
        <w:br/>
        <w:t>Як потік розсрібнила!...&lt;br /&gt;</w:t>
        <w:br/>
        <w:t>І тихо в долині.&lt;br /&gt;</w:t>
        <w:br/>
        <w:t>По диких заломах скель&lt;br /&gt;</w:t>
        <w:br/>
        <w:t>Чорніють тіні глибоко,&lt;br /&gt;</w:t>
        <w:br/>
        <w:t>Тут кущі будяків,&lt;br /&gt;</w:t>
        <w:br/>
        <w:t>Там білі кості,&lt;br /&gt;</w:t>
        <w:br/>
        <w:t>Що смерть розкидала.&lt;br /&gt;</w:t>
        <w:br/>
        <w:t>І тихо в долині.&lt;br /&gt;</w:t>
        <w:br/>
        <w:t>Тільки цикади сюрчать.&lt;br /&gt;</w:t>
        <w:br/>
        <w:t>Наче струмочки течуть,&lt;br /&gt;</w:t>
        <w:br/>
        <w:t>Наче розточені ллються.&lt;br /&gt;</w:t>
        <w:br/>
        <w:t>Віють – не віють&lt;br /&gt;</w:t>
        <w:br/>
        <w:t>Крила серпневої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– не віють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