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Виє буря коло хати</w:t>
      </w:r>
    </w:p>
    <w:p>
      <w:r>
        <w:br/>
        <w:t xml:space="preserve"> Виє буря коло хати,&lt;br /&gt;</w:t>
        <w:br/>
        <w:t>Стріху рве буйну;&lt;br /&gt;</w:t>
        <w:br/>
        <w:t>Гей, післала стара мати&lt;br /&gt;</w:t>
        <w:br/>
        <w:t>Сина на війну.</w:t>
      </w:r>
    </w:p>
    <w:p>
      <w:r>
        <w:br/>
        <w:t>І хрестом благословила&lt;br /&gt;</w:t>
        <w:br/>
        <w:t>На криваву путь,&lt;br /&gt;</w:t>
        <w:br/>
        <w:t>Срібний хрестик положила&lt;br /&gt;</w:t>
        <w:br/>
        <w:t>На синову грудь…</w:t>
      </w:r>
    </w:p>
    <w:p>
      <w:r>
        <w:br/>
        <w:t>Шумить буря, гне ялиці,&lt;br /&gt;</w:t>
        <w:br/>
        <w:t>Тріщить старий тин;&lt;br /&gt;</w:t>
        <w:br/>
        <w:t>Гей, привидівся вдовиці&lt;br /&gt;</w:t>
        <w:br/>
        <w:t>У воротях син.</w:t>
      </w:r>
    </w:p>
    <w:p>
      <w:r>
        <w:br/>
        <w:t>Летів з бурею поночі&lt;br /&gt;</w:t>
        <w:br/>
        <w:t>Серед піль, дібров,&lt;br /&gt;</w:t>
        <w:br/>
        <w:t>Лиш закриті в нього очі&lt;br /&gt;</w:t>
        <w:br/>
        <w:t>І на грудях кров…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Виє буря коло хати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