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 – сумнів, він мусив...</w:t>
      </w:r>
    </w:p>
    <w:p>
      <w:r>
        <w:br/>
        <w:t xml:space="preserve"> Ви – сумнів, він мусив&lt;br /&gt;</w:t>
        <w:br/>
        <w:t>На рать – таран,&lt;br /&gt;</w:t>
        <w:br/>
        <w:t>Удар за зраду,&lt;br /&gt;</w:t>
        <w:br/>
        <w:t>Вимулом смолу мив –&lt;br /&gt;</w:t>
        <w:br/>
        <w:t>А то пурха хрипота,&lt;br /&gt;</w:t>
        <w:br/>
        <w:t>А ще та теща...&lt;br /&gt;</w:t>
        <w:br/>
        <w:t>У хижу – вужиху!&lt;br /&gt;</w:t>
        <w:br/>
        <w:t>У... громада жада моргу.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 – сумнів, він мусив...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