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води</w:t>
      </w:r>
    </w:p>
    <w:p>
      <w:r>
        <w:br/>
        <w:t xml:space="preserve"> Лежать у полі ще сніги,&lt;br /&gt;</w:t>
        <w:br/>
        <w:t>А води весняні шумлять.&lt;br /&gt;</w:t>
        <w:br/>
        <w:t>І сонні будять береги,&lt;br /&gt;</w:t>
        <w:br/>
        <w:t>Біжать, і грають, і дзвенять.</w:t>
      </w:r>
    </w:p>
    <w:p>
      <w:r>
        <w:br/>
        <w:t>Вони дзвенять на всі кінці:&lt;br /&gt;</w:t>
        <w:br/>
        <w:t>"Іде весна, іде весна!&lt;br /&gt;</w:t>
        <w:br/>
        <w:t>Весни ми юної гінці,&lt;br /&gt;</w:t>
        <w:br/>
        <w:t>Вперед послала нас вона".</w:t>
      </w:r>
    </w:p>
    <w:p>
      <w:r>
        <w:br/>
        <w:t>Іде весна, іде весна!&lt;br /&gt;</w:t>
        <w:br/>
        <w:t>За нею ллється срібний спів,&lt;br /&gt;</w:t>
        <w:br/>
        <w:t>То лине вслід юрба гучна&lt;br /&gt;</w:t>
        <w:br/>
        <w:t>Травневих днів, веселих днів!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