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Вередуну Лада – луну дерев...</w:t>
      </w:r>
    </w:p>
    <w:p>
      <w:r>
        <w:br/>
        <w:t xml:space="preserve"> Вередуну Лада – луну дерев...&lt;br /&gt;</w:t>
        <w:br/>
        <w:t>У морг уморгала, дала грому, грому...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Вередуну Лада – луну дерев...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