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Стефаникові</w:t>
      </w:r>
    </w:p>
    <w:p>
      <w:r>
        <w:br/>
        <w:t xml:space="preserve"> Ми всі розбіглись од пожежі,&lt;br /&gt;</w:t>
        <w:br/>
        <w:t>Ми всі розбіглись, хто куди —&lt;br /&gt;</w:t>
        <w:br/>
        <w:t>І захищать мужицькі межі&lt;br /&gt;</w:t>
        <w:br/>
        <w:t>В неволі залишився – Ти.</w:t>
      </w:r>
    </w:p>
    <w:p>
      <w:r>
        <w:br/>
        <w:t>Визбируєш мужицькі сльози,&lt;br /&gt;</w:t>
        <w:br/>
        <w:t>Штихуєш муки у слова:&lt;br /&gt;</w:t>
        <w:br/>
        <w:t>На битій галицькій дорозі&lt;br /&gt;</w:t>
        <w:br/>
        <w:t>Сріблом покрилась голова.</w:t>
      </w:r>
    </w:p>
    <w:p>
      <w:r>
        <w:br/>
        <w:t>Десь загубила мати сина&lt;br /&gt;</w:t>
        <w:br/>
        <w:t>І двір у батька спопелів —&lt;br /&gt;</w:t>
        <w:br/>
        <w:t>І стигне сум, немов ожина,&lt;br /&gt;</w:t>
        <w:br/>
        <w:t>На недоораній ріллі.</w:t>
      </w:r>
    </w:p>
    <w:p>
      <w:r>
        <w:br/>
        <w:t>А скрізь полями межі й межі —&lt;br /&gt;</w:t>
        <w:br/>
        <w:t>Неначе тінь тюремних ґрат,&lt;br /&gt;</w:t>
        <w:br/>
        <w:t>Смутні смереки ворог теше&lt;br /&gt;</w:t>
        <w:br/>
        <w:t>І ставить шибениці в ряд.</w:t>
      </w:r>
    </w:p>
    <w:p>
      <w:r>
        <w:br/>
        <w:t>Окрадена мужицька тайстра&lt;br /&gt;</w:t>
        <w:br/>
        <w:t>І загулюканий мужик,&lt;br /&gt;</w:t>
        <w:br/>
        <w:t>І тільки тут, у творах майстра,&lt;br /&gt;</w:t>
        <w:br/>
        <w:t>Мужицький плач, мужицький крик.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Стефаникові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