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Чумаку</w:t>
      </w:r>
    </w:p>
    <w:p>
      <w:r>
        <w:br/>
        <w:t xml:space="preserve"> Розніміть пальці — вони заклякли,&lt;br /&gt;</w:t>
        <w:br/>
        <w:t>Серце у білім огні.&lt;br /&gt;</w:t>
        <w:br/>
        <w:t>Розніміть пальці вони залякані&lt;br /&gt;</w:t>
        <w:br/>
        <w:t>І в труні червоний гнів.</w:t>
      </w:r>
    </w:p>
    <w:p>
      <w:r>
        <w:br/>
        <w:t>І над лобом холодні леза.&lt;br /&gt;</w:t>
        <w:br/>
        <w:t>І на небі холодні огні.&lt;br /&gt;</w:t>
        <w:br/>
        <w:t>Розніміть пальці — гудуть марсельєзи&lt;br /&gt;</w:t>
        <w:br/>
        <w:t>І в труні червоний гнів.</w:t>
      </w:r>
    </w:p>
    <w:p>
      <w:r>
        <w:br/>
        <w:t>4&amp;ndash;8&amp;ndash;I&amp;ndash;920.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Чумаку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