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церкві</w:t>
      </w:r>
    </w:p>
    <w:p>
      <w:r>
        <w:br/>
        <w:t xml:space="preserve"> Сумно, тихо в божім дому, в сумраці все тоне,&lt;br /&gt;</w:t>
        <w:br/>
        <w:t>Лиш священник старесенький в книжці щось читає,&lt;br /&gt;</w:t>
        <w:br/>
        <w:t>А там свічка одинока в попіл догоряє,&lt;br /&gt;</w:t>
        <w:br/>
        <w:t>А зо стін ся позирають золоті ікони.</w:t>
      </w:r>
    </w:p>
    <w:p>
      <w:r>
        <w:br/>
        <w:t>А на плиті на студеній — чо ж ми око тоне? —&lt;br /&gt;</w:t>
        <w:br/>
        <w:t>Молод жовняр в домовині мертвий спочиває;&lt;br /&gt;</w:t>
        <w:br/>
        <w:t>Ні сестричка не голосить, ненька не вмліває,&lt;br /&gt;</w:t>
        <w:br/>
        <w:t>Лиш там свічка воском плаче, а за нев ікони.</w:t>
      </w:r>
    </w:p>
    <w:p>
      <w:r>
        <w:br/>
        <w:t>А священник вийшов з книжков, над мерцем голосить&lt;br /&gt;</w:t>
        <w:br/>
        <w:t>І посліднє цілобзанє сиротині просить;&lt;br /&gt;</w:t>
        <w:br/>
        <w:t>Но ніхто го не цілує і ніхто не буде.</w:t>
      </w:r>
    </w:p>
    <w:p>
      <w:r>
        <w:br/>
        <w:t>Прибивають чорне віко, свічка спала, тліє...&lt;br /&gt;</w:t>
        <w:br/>
        <w:t>Ні сестричка не голосить, ненечка не мліє,&lt;br /&gt;</w:t>
        <w:br/>
        <w:t>Вшак то жовняр — сиротина: хто тужити буде?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церкві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