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огороді хмелинонька</w:t>
      </w:r>
    </w:p>
    <w:p>
      <w:r>
        <w:br/>
        <w:t xml:space="preserve"> В огороді хмелинонька&lt;br /&gt;</w:t>
        <w:br/>
        <w:t>Грядки устилає;&lt;br /&gt;</w:t>
        <w:br/>
        <w:t>Промеж людьми дівчинонька&lt;br /&gt;</w:t>
        <w:br/>
        <w:t>О, горько ридає.</w:t>
      </w:r>
    </w:p>
    <w:p>
      <w:r>
        <w:br/>
        <w:t>Що ж хмелина зелененька,&lt;br /&gt;</w:t>
        <w:br/>
        <w:t>Що не в’ється вгору?&lt;br /&gt;</w:t>
        <w:br/>
        <w:t>Що ж дівчина молоденька&lt;br /&gt;</w:t>
        <w:br/>
        <w:t>Проклинає долю?</w:t>
      </w:r>
    </w:p>
    <w:p>
      <w:r>
        <w:br/>
        <w:t>Як хмелині вгору виться —&lt;br /&gt;</w:t>
        <w:br/>
        <w:t>Тичини немає!&lt;br /&gt;</w:t>
        <w:br/>
        <w:t>Як дівчині не журиться —&lt;br /&gt;</w:t>
        <w:br/>
        <w:t>Козак покидає!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огороді хмелинонька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