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монастирі святого</w:t>
      </w:r>
    </w:p>
    <w:p>
      <w:r>
        <w:br/>
        <w:t xml:space="preserve"> Наче пасма диму сніжносяйного,&lt;br /&gt;</w:t>
        <w:br/>
        <w:t>Плинуть оболоки тонко виткані&lt;br /&gt;</w:t>
        <w:br/>
        <w:t>Понад банями, що в вись несуться,&lt;br /&gt;</w:t>
        <w:br/>
        <w:t>Над фантастикою веж Святого;</w:t>
      </w:r>
    </w:p>
    <w:p>
      <w:r>
        <w:br/>
        <w:t>Плинуть небесами пірузовими,&lt;br /&gt;</w:t>
        <w:br/>
        <w:t>По дощі освіжені — і відзвуком&lt;br /&gt;</w:t>
        <w:br/>
        <w:t>Світу дальнього вони здаються,&lt;br /&gt;</w:t>
        <w:br/>
        <w:t>Як луна в аркадах, де гробниці.</w:t>
      </w:r>
    </w:p>
    <w:p>
      <w:r>
        <w:br/>
        <w:t>Попри мене, наче вчинки юності&lt;br /&gt;</w:t>
        <w:br/>
        <w:t>Смілої, пройшли поети з співами,&lt;br /&gt;</w:t>
        <w:br/>
        <w:t>I тепер в душі моїй закритій&lt;br /&gt;</w:t>
        <w:br/>
        <w:t>Гомонить лише луна самотня.</w:t>
      </w:r>
    </w:p>
    <w:p>
      <w:r>
        <w:br/>
        <w:t>Наче оболоки, наче наспіви,&lt;br /&gt;</w:t>
        <w:br/>
        <w:t>Людський вік кане: в твої збентежені&lt;br /&gt;</w:t>
        <w:br/>
        <w:t>Очі дивлячись, безформна тіне,&lt;br /&gt;</w:t>
        <w:br/>
        <w:t>Щo від тебе хоче безконечність?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монастирі святого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