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кінці греблі шумлять верби</w:t>
      </w:r>
    </w:p>
    <w:p>
      <w:r>
        <w:br/>
        <w:t xml:space="preserve"> В кiнцi греблi шумлять верби&lt;br /&gt;</w:t>
        <w:br/>
        <w:t>Що я насадила...&lt;br /&gt;</w:t>
        <w:br/>
        <w:t>Нема того козаченька,&lt;br /&gt;</w:t>
        <w:br/>
        <w:t>Що я полюбила.</w:t>
      </w:r>
    </w:p>
    <w:p>
      <w:r>
        <w:br/>
        <w:t>Ой немає козаченька, —&lt;br /&gt;</w:t>
        <w:br/>
        <w:t>По&amp;#239;хав за Десну;&lt;br /&gt;</w:t>
        <w:br/>
        <w:t>Рости, рости, дiвчинонько,&lt;br /&gt;</w:t>
        <w:br/>
        <w:t>На другую весну!</w:t>
      </w:r>
    </w:p>
    <w:p>
      <w:r>
        <w:br/>
        <w:t>Росла, росла дiвчинонька,&lt;br /&gt;</w:t>
        <w:br/>
        <w:t>Та на порi стала;&lt;br /&gt;</w:t>
        <w:br/>
        <w:t>Ждала, ждала козаченька,&lt;br /&gt;</w:t>
        <w:br/>
        <w:t>Та й плакати стала.</w:t>
      </w:r>
    </w:p>
    <w:p>
      <w:r>
        <w:br/>
        <w:t>Ой не плачте, карi очi, —&lt;br /&gt;</w:t>
        <w:br/>
        <w:t>Така ваша доля:&lt;br /&gt;</w:t>
        <w:br/>
        <w:t>Полюбила козаченька,&lt;br /&gt;</w:t>
        <w:br/>
        <w:t>При мiсяцi стоя!</w:t>
      </w:r>
    </w:p>
    <w:p>
      <w:r>
        <w:br/>
        <w:t>Зелененькi огiрочки,&lt;br /&gt;</w:t>
        <w:br/>
        <w:t>Жовтенькi цвiточки...&lt;br /&gt;</w:t>
        <w:br/>
        <w:t>Нема мого миленького,&lt;br /&gt;</w:t>
        <w:br/>
        <w:t>Плачуть карi очки!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кінці греблі шумлять верби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